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E66FF" w14:textId="77777777" w:rsidR="001931C3" w:rsidRPr="00301BF7" w:rsidRDefault="00301BF7" w:rsidP="00301BF7">
      <w:pPr>
        <w:jc w:val="center"/>
        <w:rPr>
          <w:b/>
        </w:rPr>
      </w:pPr>
      <w:r w:rsidRPr="00301BF7">
        <w:rPr>
          <w:b/>
        </w:rPr>
        <w:t>TANTÁRGYI TEMATIKA</w:t>
      </w:r>
    </w:p>
    <w:p w14:paraId="7982181B" w14:textId="77777777" w:rsidR="00A93AD8" w:rsidRDefault="00A93AD8" w:rsidP="001931C3">
      <w:pPr>
        <w:jc w:val="center"/>
      </w:pPr>
    </w:p>
    <w:p w14:paraId="0EE3AAFD" w14:textId="77777777" w:rsidR="00301BF7" w:rsidRDefault="00301BF7" w:rsidP="001931C3">
      <w:pPr>
        <w:jc w:val="center"/>
      </w:pPr>
      <w:r>
        <w:t xml:space="preserve">Európai és nemzetközi üzleti jog (angol nyelvű LLM) </w:t>
      </w:r>
    </w:p>
    <w:p w14:paraId="4F236408" w14:textId="77777777" w:rsidR="00A93AD8" w:rsidRDefault="00A93AD8" w:rsidP="001931C3">
      <w:pPr>
        <w:jc w:val="center"/>
        <w:rPr>
          <w:b/>
        </w:rPr>
      </w:pPr>
    </w:p>
    <w:p w14:paraId="1BC1629F" w14:textId="77777777" w:rsidR="00F4694E" w:rsidRDefault="00F4694E" w:rsidP="001931C3">
      <w:pPr>
        <w:jc w:val="center"/>
      </w:pPr>
      <w:r>
        <w:t>11.</w:t>
      </w:r>
    </w:p>
    <w:p w14:paraId="64F12DD3" w14:textId="77777777" w:rsidR="00F4694E" w:rsidRDefault="00F4694E" w:rsidP="001931C3">
      <w:pPr>
        <w:jc w:val="center"/>
        <w:rPr>
          <w:b/>
        </w:rPr>
      </w:pPr>
      <w:r w:rsidRPr="001931C3">
        <w:rPr>
          <w:b/>
        </w:rPr>
        <w:t>International and European Company Law</w:t>
      </w:r>
    </w:p>
    <w:p w14:paraId="1377DD1C" w14:textId="7C168636" w:rsidR="00FB7271" w:rsidRPr="001931C3" w:rsidRDefault="00FB7271" w:rsidP="001931C3">
      <w:pPr>
        <w:jc w:val="center"/>
        <w:rPr>
          <w:b/>
        </w:rPr>
      </w:pPr>
      <w:r>
        <w:rPr>
          <w:b/>
        </w:rPr>
        <w:t>202</w:t>
      </w:r>
      <w:r w:rsidR="00D45724">
        <w:rPr>
          <w:b/>
        </w:rPr>
        <w:t>5</w:t>
      </w:r>
      <w:r>
        <w:rPr>
          <w:b/>
        </w:rPr>
        <w:t>/2</w:t>
      </w:r>
      <w:r w:rsidR="00D45724">
        <w:rPr>
          <w:b/>
        </w:rPr>
        <w:t>6</w:t>
      </w:r>
      <w:r>
        <w:rPr>
          <w:b/>
        </w:rPr>
        <w:t>/1.</w:t>
      </w:r>
    </w:p>
    <w:p w14:paraId="786A2C66" w14:textId="77777777" w:rsidR="001931C3" w:rsidRDefault="001931C3" w:rsidP="00F4694E"/>
    <w:tbl>
      <w:tblPr>
        <w:tblW w:w="9072" w:type="dxa"/>
        <w:tblInd w:w="-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95"/>
        <w:gridCol w:w="4677"/>
      </w:tblGrid>
      <w:tr w:rsidR="001931C3" w:rsidRPr="006616D7" w14:paraId="1769D3A6" w14:textId="77777777" w:rsidTr="00FC276A"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362BDC" w14:textId="77777777" w:rsidR="001931C3" w:rsidRPr="006616D7" w:rsidRDefault="001931C3" w:rsidP="003A2487">
            <w:pPr>
              <w:jc w:val="both"/>
              <w:rPr>
                <w:b/>
              </w:rPr>
            </w:pPr>
            <w:r w:rsidRPr="006616D7">
              <w:rPr>
                <w:b/>
              </w:rPr>
              <w:t>Tantárgy neve:</w:t>
            </w:r>
          </w:p>
          <w:p w14:paraId="653D527D" w14:textId="77777777" w:rsidR="001931C3" w:rsidRPr="006616D7" w:rsidRDefault="003A2487" w:rsidP="003A2487">
            <w:pPr>
              <w:jc w:val="both"/>
            </w:pPr>
            <w:r w:rsidRPr="003A2487">
              <w:t>International and European Company Law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926EC2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Tantárgy Neptun kódja:</w:t>
            </w:r>
          </w:p>
          <w:p w14:paraId="18AFF127" w14:textId="77777777" w:rsidR="001931C3" w:rsidRPr="006616D7" w:rsidRDefault="001931C3" w:rsidP="003A2487">
            <w:pPr>
              <w:jc w:val="both"/>
            </w:pPr>
            <w:r w:rsidRPr="006616D7">
              <w:t xml:space="preserve">nappali: </w:t>
            </w:r>
            <w:r w:rsidR="00F91EED">
              <w:t>AJAMU200LLMN1</w:t>
            </w:r>
          </w:p>
          <w:p w14:paraId="30C33591" w14:textId="77777777" w:rsidR="001931C3" w:rsidRDefault="001931C3" w:rsidP="003A2487">
            <w:pPr>
              <w:jc w:val="both"/>
            </w:pPr>
            <w:r w:rsidRPr="006616D7">
              <w:t xml:space="preserve">levelező: </w:t>
            </w:r>
            <w:r w:rsidR="00F91EED">
              <w:t>AJAMU200LLML1</w:t>
            </w:r>
          </w:p>
          <w:p w14:paraId="4BEAD1B1" w14:textId="77777777" w:rsidR="00AB5F44" w:rsidRPr="006616D7" w:rsidRDefault="00AB5F44" w:rsidP="003A2487">
            <w:pPr>
              <w:jc w:val="both"/>
            </w:pPr>
          </w:p>
          <w:p w14:paraId="0A7B6139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Tárgyfelelős intézet:</w:t>
            </w:r>
            <w:r w:rsidRPr="006616D7">
              <w:t xml:space="preserve"> </w:t>
            </w:r>
          </w:p>
          <w:p w14:paraId="3A4D8D17" w14:textId="77777777" w:rsidR="001931C3" w:rsidRDefault="003A2487" w:rsidP="003A2487">
            <w:pPr>
              <w:jc w:val="both"/>
            </w:pPr>
            <w:r>
              <w:t>Civilisztikai Tudományok Intézete</w:t>
            </w:r>
          </w:p>
          <w:p w14:paraId="4C2A8CD6" w14:textId="77777777" w:rsidR="003A2487" w:rsidRPr="006616D7" w:rsidRDefault="00F91EED" w:rsidP="003A2487">
            <w:pPr>
              <w:jc w:val="both"/>
            </w:pPr>
            <w:r>
              <w:t>Agrár- és Munkajogi</w:t>
            </w:r>
            <w:r w:rsidR="003A2487">
              <w:t xml:space="preserve"> Jogi Intézeti Tanszék</w:t>
            </w:r>
          </w:p>
        </w:tc>
      </w:tr>
      <w:tr w:rsidR="001931C3" w:rsidRPr="006616D7" w14:paraId="7DF7FA27" w14:textId="77777777" w:rsidTr="00FC276A">
        <w:tc>
          <w:tcPr>
            <w:tcW w:w="43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93BFA" w14:textId="77777777" w:rsidR="001931C3" w:rsidRPr="006616D7" w:rsidRDefault="001931C3" w:rsidP="003A2487">
            <w:pPr>
              <w:jc w:val="both"/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EDA41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Tantárgyelem:</w:t>
            </w:r>
            <w:r w:rsidRPr="006616D7">
              <w:t xml:space="preserve"> kötelező</w:t>
            </w:r>
          </w:p>
        </w:tc>
      </w:tr>
      <w:tr w:rsidR="001931C3" w:rsidRPr="006616D7" w14:paraId="2A0FB86D" w14:textId="77777777" w:rsidTr="003A2487"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44A4D4" w14:textId="77777777" w:rsidR="001931C3" w:rsidRDefault="001931C3" w:rsidP="003A2487">
            <w:pPr>
              <w:jc w:val="both"/>
            </w:pPr>
            <w:r w:rsidRPr="006616D7">
              <w:rPr>
                <w:b/>
              </w:rPr>
              <w:t xml:space="preserve">Tárgyfelelős: </w:t>
            </w:r>
            <w:r w:rsidR="00FB7271" w:rsidRPr="00FB7271">
              <w:t>Prof.</w:t>
            </w:r>
            <w:r w:rsidR="00FB7271">
              <w:rPr>
                <w:b/>
              </w:rPr>
              <w:t xml:space="preserve"> </w:t>
            </w:r>
            <w:r w:rsidR="003A2487">
              <w:t xml:space="preserve">Dr. </w:t>
            </w:r>
            <w:r w:rsidR="00F91EED">
              <w:t xml:space="preserve">Jakab Nóra </w:t>
            </w:r>
            <w:r w:rsidR="00FB7271">
              <w:t>egyetemi tanár</w:t>
            </w:r>
          </w:p>
          <w:p w14:paraId="3D7419D4" w14:textId="77777777" w:rsidR="00C21F5C" w:rsidRPr="003A2487" w:rsidRDefault="00C21F5C" w:rsidP="003A2487">
            <w:pPr>
              <w:jc w:val="both"/>
            </w:pPr>
          </w:p>
        </w:tc>
      </w:tr>
      <w:tr w:rsidR="001931C3" w:rsidRPr="006616D7" w14:paraId="37AEF33F" w14:textId="77777777" w:rsidTr="003A2487"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30258" w14:textId="77777777" w:rsidR="00C21F5C" w:rsidRDefault="001931C3" w:rsidP="00C21F5C">
            <w:pPr>
              <w:jc w:val="both"/>
            </w:pPr>
            <w:r w:rsidRPr="006616D7">
              <w:rPr>
                <w:b/>
                <w:color w:val="000000"/>
              </w:rPr>
              <w:t>Közreműködő oktató:</w:t>
            </w:r>
            <w:r w:rsidR="00C21F5C">
              <w:rPr>
                <w:color w:val="000000"/>
              </w:rPr>
              <w:t xml:space="preserve"> </w:t>
            </w:r>
            <w:r w:rsidR="00FB7271" w:rsidRPr="00FB7271">
              <w:t>Prof.</w:t>
            </w:r>
            <w:r w:rsidR="00FB7271">
              <w:rPr>
                <w:b/>
              </w:rPr>
              <w:t xml:space="preserve"> </w:t>
            </w:r>
            <w:r w:rsidR="00FB7271">
              <w:t>Dr. Jakab Nóra egyetemi tanár</w:t>
            </w:r>
          </w:p>
          <w:p w14:paraId="321DAE28" w14:textId="77777777" w:rsidR="001931C3" w:rsidRPr="006616D7" w:rsidRDefault="001931C3" w:rsidP="003A2487">
            <w:pPr>
              <w:jc w:val="both"/>
              <w:rPr>
                <w:color w:val="000000"/>
              </w:rPr>
            </w:pPr>
          </w:p>
        </w:tc>
      </w:tr>
      <w:tr w:rsidR="001931C3" w:rsidRPr="006616D7" w14:paraId="5236520E" w14:textId="77777777" w:rsidTr="00FC276A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B69300" w14:textId="77777777" w:rsidR="001931C3" w:rsidRPr="003C741A" w:rsidRDefault="001931C3" w:rsidP="003A2487">
            <w:pPr>
              <w:jc w:val="both"/>
              <w:rPr>
                <w:b/>
              </w:rPr>
            </w:pPr>
            <w:r w:rsidRPr="006616D7">
              <w:rPr>
                <w:b/>
              </w:rPr>
              <w:t xml:space="preserve">Javasolt félév: </w:t>
            </w:r>
            <w:r w:rsidR="00FC276A">
              <w:t>2</w:t>
            </w:r>
            <w:r w:rsidR="00FC276A" w:rsidRPr="006616D7">
              <w:t>. félév (</w:t>
            </w:r>
            <w:r w:rsidR="00FC276A">
              <w:t>tavaszi</w:t>
            </w:r>
            <w:r w:rsidR="00FC276A" w:rsidRPr="006616D7">
              <w:t>)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323C0A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Előfeltétel:</w:t>
            </w:r>
            <w:r w:rsidRPr="006616D7">
              <w:t xml:space="preserve"> </w:t>
            </w:r>
            <w:r>
              <w:t>-</w:t>
            </w:r>
          </w:p>
        </w:tc>
      </w:tr>
      <w:tr w:rsidR="001931C3" w:rsidRPr="006616D7" w14:paraId="413191F7" w14:textId="77777777" w:rsidTr="00FC276A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F6B7D5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Óraszám:</w:t>
            </w:r>
          </w:p>
          <w:p w14:paraId="7BF72A8F" w14:textId="77777777" w:rsidR="001931C3" w:rsidRPr="006616D7" w:rsidRDefault="001931C3" w:rsidP="003A2487">
            <w:pPr>
              <w:jc w:val="both"/>
            </w:pPr>
            <w:r>
              <w:t>nappali: 2</w:t>
            </w:r>
            <w:r w:rsidRPr="006616D7">
              <w:t xml:space="preserve"> óra/hét</w:t>
            </w:r>
          </w:p>
          <w:p w14:paraId="5428BB64" w14:textId="77777777" w:rsidR="001931C3" w:rsidRPr="006616D7" w:rsidRDefault="001931C3" w:rsidP="003A2487">
            <w:pPr>
              <w:jc w:val="both"/>
            </w:pPr>
            <w:r w:rsidRPr="006616D7">
              <w:t>levelező: 10 óra/félév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A9C684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Számonkérés módja</w:t>
            </w:r>
            <w:r w:rsidRPr="006616D7">
              <w:t xml:space="preserve">: </w:t>
            </w:r>
            <w:r w:rsidR="003A2487">
              <w:t>gyakorlati jegy</w:t>
            </w:r>
          </w:p>
        </w:tc>
      </w:tr>
      <w:tr w:rsidR="001931C3" w:rsidRPr="006616D7" w14:paraId="3C71B872" w14:textId="77777777" w:rsidTr="00FC276A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B98CAB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Kreditpont:</w:t>
            </w:r>
            <w:r>
              <w:t xml:space="preserve"> </w:t>
            </w:r>
            <w:r w:rsidR="003A2487">
              <w:t>3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565117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Munkarend:</w:t>
            </w:r>
            <w:r w:rsidRPr="006616D7">
              <w:t xml:space="preserve"> nappali/</w:t>
            </w:r>
            <w:r w:rsidRPr="00AB5F44">
              <w:rPr>
                <w:u w:val="single"/>
              </w:rPr>
              <w:t>levelező</w:t>
            </w:r>
          </w:p>
        </w:tc>
      </w:tr>
      <w:tr w:rsidR="001931C3" w:rsidRPr="006616D7" w14:paraId="4F41E5A4" w14:textId="77777777" w:rsidTr="003A2487"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BDC620" w14:textId="77777777" w:rsidR="001931C3" w:rsidRPr="006616D7" w:rsidRDefault="001931C3" w:rsidP="003A2487">
            <w:pPr>
              <w:jc w:val="both"/>
              <w:rPr>
                <w:b/>
              </w:rPr>
            </w:pPr>
            <w:r w:rsidRPr="006616D7">
              <w:rPr>
                <w:b/>
              </w:rPr>
              <w:t>Tantárgy feladata és célja:</w:t>
            </w:r>
          </w:p>
          <w:p w14:paraId="1866BC3A" w14:textId="77777777" w:rsidR="001931C3" w:rsidRDefault="003A2487" w:rsidP="003A2487">
            <w:pPr>
              <w:jc w:val="both"/>
              <w:rPr>
                <w:lang w:val="en-US"/>
              </w:rPr>
            </w:pPr>
            <w:r w:rsidRPr="00504FFE">
              <w:rPr>
                <w:lang w:val="en-US"/>
              </w:rPr>
              <w:t>The course focuses on company law issues within the European Union. The course has a comparative dimension, outlining the similarities and differences of the most important company forms used in Europe in national legislation. It also has a sui generis European law part, which reflects the results of European law harmonization in the field of company law, including supra-national company forms</w:t>
            </w:r>
            <w:r>
              <w:rPr>
                <w:lang w:val="en-US"/>
              </w:rPr>
              <w:t>.</w:t>
            </w:r>
          </w:p>
          <w:p w14:paraId="384FC7A0" w14:textId="77777777" w:rsidR="003A2487" w:rsidRPr="006616D7" w:rsidRDefault="003A2487" w:rsidP="003A2487">
            <w:pPr>
              <w:jc w:val="both"/>
            </w:pPr>
          </w:p>
          <w:p w14:paraId="67AA14B2" w14:textId="77777777" w:rsidR="001931C3" w:rsidRPr="006616D7" w:rsidRDefault="001931C3" w:rsidP="003A2487">
            <w:pPr>
              <w:jc w:val="both"/>
              <w:rPr>
                <w:b/>
              </w:rPr>
            </w:pPr>
            <w:r w:rsidRPr="006616D7">
              <w:rPr>
                <w:b/>
              </w:rPr>
              <w:t>Fejlesztendő kompetenciák:</w:t>
            </w:r>
          </w:p>
          <w:p w14:paraId="02E8ED20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tudás:</w:t>
            </w:r>
            <w:r w:rsidRPr="006616D7">
              <w:t xml:space="preserve"> </w:t>
            </w:r>
            <w:r w:rsidR="003A2487">
              <w:t>T1, T2, T3, T4, T5, T6</w:t>
            </w:r>
          </w:p>
          <w:p w14:paraId="3CDD8CC9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képesség:</w:t>
            </w:r>
            <w:r w:rsidRPr="006616D7">
              <w:t xml:space="preserve"> </w:t>
            </w:r>
            <w:r w:rsidR="003A2487">
              <w:t>K1, K2, K3, K7, K8</w:t>
            </w:r>
          </w:p>
          <w:p w14:paraId="1A6EE2A6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attitűd:</w:t>
            </w:r>
            <w:r w:rsidRPr="006616D7">
              <w:t xml:space="preserve"> </w:t>
            </w:r>
            <w:r w:rsidR="003A2487">
              <w:t>A1, A2, A3, A4, A5, A6</w:t>
            </w:r>
          </w:p>
          <w:p w14:paraId="2AF9CCCD" w14:textId="77777777" w:rsidR="001931C3" w:rsidRPr="006616D7" w:rsidRDefault="001931C3" w:rsidP="003A2487">
            <w:pPr>
              <w:jc w:val="both"/>
            </w:pPr>
            <w:r w:rsidRPr="006616D7">
              <w:rPr>
                <w:b/>
              </w:rPr>
              <w:t>autonómia és felelősség:</w:t>
            </w:r>
            <w:r w:rsidRPr="006616D7">
              <w:t xml:space="preserve"> </w:t>
            </w:r>
            <w:r w:rsidR="003A2487">
              <w:t>F1, F2, F3, F4, F5, F6</w:t>
            </w:r>
          </w:p>
          <w:p w14:paraId="4C32ADC9" w14:textId="77777777" w:rsidR="001931C3" w:rsidRPr="006616D7" w:rsidRDefault="001931C3" w:rsidP="003A2487">
            <w:pPr>
              <w:jc w:val="both"/>
            </w:pPr>
          </w:p>
        </w:tc>
      </w:tr>
      <w:tr w:rsidR="00836D6B" w:rsidRPr="006616D7" w14:paraId="694C87A9" w14:textId="77777777" w:rsidTr="008A54B6"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139474" w14:textId="77777777" w:rsidR="00836D6B" w:rsidRPr="006616D7" w:rsidRDefault="00836D6B" w:rsidP="008A54B6">
            <w:pPr>
              <w:pStyle w:val="Listaszerbekezds"/>
              <w:ind w:left="0"/>
              <w:rPr>
                <w:lang w:eastAsia="en-US"/>
              </w:rPr>
            </w:pPr>
            <w:r w:rsidRPr="006616D7">
              <w:rPr>
                <w:b/>
              </w:rPr>
              <w:t>Tantárgy tematikus leírása:</w:t>
            </w:r>
          </w:p>
          <w:p w14:paraId="4032F1BE" w14:textId="77777777" w:rsidR="00836D6B" w:rsidRDefault="00836D6B" w:rsidP="008A54B6"/>
          <w:p w14:paraId="7D70EA6D" w14:textId="77777777" w:rsidR="00AB5F44" w:rsidRDefault="00AB5F44" w:rsidP="008A54B6">
            <w:r>
              <w:t>Levelező tagozat időpont: - egyéni tanulmányi renddel</w:t>
            </w:r>
          </w:p>
          <w:p w14:paraId="6FDE40B8" w14:textId="77777777" w:rsidR="00AB5F44" w:rsidRDefault="00AB5F44" w:rsidP="008A54B6"/>
          <w:p w14:paraId="3C65CD0D" w14:textId="77777777" w:rsidR="00580164" w:rsidRPr="00882F1A" w:rsidRDefault="00580164" w:rsidP="00580164">
            <w:r w:rsidRPr="00882F1A">
              <w:t>Témakörök:</w:t>
            </w:r>
          </w:p>
          <w:p w14:paraId="28784F74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1. The discussion of the basic common questions of company law: formation, capital</w:t>
            </w:r>
          </w:p>
          <w:p w14:paraId="2A8CE5EA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requirements, governance and management, shareholder’s rights, etc.</w:t>
            </w:r>
          </w:p>
          <w:p w14:paraId="7A5D1480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2. The major characteristics of different company law / law of corporations regimes in</w:t>
            </w:r>
          </w:p>
          <w:p w14:paraId="5FE8722D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the world. The legislative competences of the European Union over company law.</w:t>
            </w:r>
          </w:p>
          <w:p w14:paraId="737115F7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3. Partnerships and similar company forms in comparison 1</w:t>
            </w:r>
          </w:p>
          <w:p w14:paraId="54649AF7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4. Partnerships and similar company forms in comparison 2</w:t>
            </w:r>
          </w:p>
          <w:p w14:paraId="3299E7D9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5. Limited liability companies, private companies and similar company forms in</w:t>
            </w:r>
          </w:p>
          <w:p w14:paraId="55603BCF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lastRenderedPageBreak/>
              <w:t>comparison 1</w:t>
            </w:r>
          </w:p>
          <w:p w14:paraId="67E35514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6. Limited liability companies, private companies and similar company forms in</w:t>
            </w:r>
          </w:p>
          <w:p w14:paraId="1743DB27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comparison 2</w:t>
            </w:r>
          </w:p>
          <w:p w14:paraId="213B1673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7. Stock corporations, public companies and similar company forms in comparison 1</w:t>
            </w:r>
          </w:p>
          <w:p w14:paraId="72D904DA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8. Stock corporations, public companies and similar company forms in comparison 2</w:t>
            </w:r>
          </w:p>
          <w:p w14:paraId="0A9C1F8D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9. The legal sources of European company law: strategies, action plans, directives,</w:t>
            </w:r>
          </w:p>
          <w:p w14:paraId="22731D8C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regulations and other acquis</w:t>
            </w:r>
          </w:p>
          <w:p w14:paraId="3541359D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10. Directives relating to certain minimum standard aspects of public companies</w:t>
            </w:r>
          </w:p>
          <w:p w14:paraId="21B292E4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(formation, structure, shareholder rights, etc.)</w:t>
            </w:r>
          </w:p>
          <w:p w14:paraId="5AB9F9E9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11. Merger directives and related questions</w:t>
            </w:r>
          </w:p>
          <w:p w14:paraId="2BB54B9E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12. Miscellaneous other company law directives</w:t>
            </w:r>
          </w:p>
          <w:p w14:paraId="6522BC6B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13. The European Company Statute and the Societas Europaea, and other initiatives</w:t>
            </w:r>
          </w:p>
          <w:p w14:paraId="00A354C7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14. The future of European company law: selected issues in the modernizing of European</w:t>
            </w:r>
          </w:p>
          <w:p w14:paraId="14F80C18" w14:textId="77777777" w:rsidR="00580164" w:rsidRPr="00882F1A" w:rsidRDefault="00580164" w:rsidP="00580164">
            <w:pPr>
              <w:autoSpaceDE w:val="0"/>
              <w:autoSpaceDN w:val="0"/>
              <w:adjustRightInd w:val="0"/>
            </w:pPr>
            <w:r w:rsidRPr="00882F1A">
              <w:t>company law</w:t>
            </w:r>
          </w:p>
          <w:p w14:paraId="0AF4B83C" w14:textId="77777777" w:rsidR="00C21F5C" w:rsidRPr="00836D6B" w:rsidRDefault="00C21F5C" w:rsidP="00C21F5C"/>
        </w:tc>
      </w:tr>
      <w:tr w:rsidR="00836D6B" w:rsidRPr="006616D7" w14:paraId="50E7B8E4" w14:textId="77777777" w:rsidTr="008A54B6"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FD46E2" w14:textId="77777777" w:rsidR="00836D6B" w:rsidRPr="006616D7" w:rsidRDefault="00836D6B" w:rsidP="008A54B6">
            <w:pPr>
              <w:jc w:val="both"/>
              <w:rPr>
                <w:b/>
              </w:rPr>
            </w:pPr>
            <w:r w:rsidRPr="006616D7">
              <w:rPr>
                <w:b/>
              </w:rPr>
              <w:lastRenderedPageBreak/>
              <w:t>Félévközi számonkérés módja és értékelése:</w:t>
            </w:r>
          </w:p>
          <w:p w14:paraId="0A951E3A" w14:textId="77777777" w:rsidR="00AB5F44" w:rsidRDefault="00AB5F44" w:rsidP="00AB5F44">
            <w:r>
              <w:t xml:space="preserve">A félév során egy prezentáció elkészítése szükséges, a tárgy előadójával egyeztetett tématerületen. </w:t>
            </w:r>
          </w:p>
          <w:p w14:paraId="15B54D8C" w14:textId="77777777" w:rsidR="00AB5F44" w:rsidRPr="006616D7" w:rsidRDefault="00AB5F44" w:rsidP="008A54B6">
            <w:pPr>
              <w:jc w:val="both"/>
            </w:pPr>
          </w:p>
          <w:p w14:paraId="676CA95B" w14:textId="77777777" w:rsidR="00836D6B" w:rsidRPr="006616D7" w:rsidRDefault="00836D6B" w:rsidP="008A54B6">
            <w:pPr>
              <w:jc w:val="both"/>
              <w:rPr>
                <w:b/>
              </w:rPr>
            </w:pPr>
            <w:r w:rsidRPr="006616D7">
              <w:rPr>
                <w:b/>
              </w:rPr>
              <w:t>A kollokvium teljesítésének módja, értékelése:</w:t>
            </w:r>
          </w:p>
          <w:p w14:paraId="4EA9FC6C" w14:textId="77777777" w:rsidR="00AB5F44" w:rsidRDefault="00AB5F44" w:rsidP="00AB5F44">
            <w:r>
              <w:t>Írásbeli vizsga, amelynek az eredménye ötfokozatú értékeléssel történik.</w:t>
            </w:r>
          </w:p>
          <w:p w14:paraId="6A459871" w14:textId="77777777" w:rsidR="00AB5F44" w:rsidRDefault="00AB5F44" w:rsidP="00AB5F44">
            <w:r>
              <w:t>Elégtelen: 50% vagy annál kevesebb</w:t>
            </w:r>
          </w:p>
          <w:p w14:paraId="0AF625C2" w14:textId="77777777" w:rsidR="00AB5F44" w:rsidRDefault="00AB5F44" w:rsidP="00AB5F44">
            <w:r>
              <w:t>Elégséges: 51 – 63 %</w:t>
            </w:r>
          </w:p>
          <w:p w14:paraId="20133CE0" w14:textId="77777777" w:rsidR="00AB5F44" w:rsidRDefault="00AB5F44" w:rsidP="00AB5F44">
            <w:r>
              <w:t>Közepes: 64 – 76 %</w:t>
            </w:r>
          </w:p>
          <w:p w14:paraId="1D131619" w14:textId="77777777" w:rsidR="00AB5F44" w:rsidRDefault="00AB5F44" w:rsidP="00AB5F44">
            <w:r>
              <w:t>Jó: 75 – 87 %</w:t>
            </w:r>
          </w:p>
          <w:p w14:paraId="004383D2" w14:textId="77777777" w:rsidR="00AB5F44" w:rsidRDefault="00AB5F44" w:rsidP="00AB5F44">
            <w:r>
              <w:t xml:space="preserve">Jeles: 88 – 100 % </w:t>
            </w:r>
          </w:p>
          <w:p w14:paraId="3924AE63" w14:textId="77777777" w:rsidR="00836D6B" w:rsidRDefault="00AB5F44" w:rsidP="00AB5F44">
            <w:pPr>
              <w:suppressAutoHyphens/>
              <w:autoSpaceDN w:val="0"/>
              <w:contextualSpacing/>
              <w:textAlignment w:val="baseline"/>
              <w:rPr>
                <w:b/>
              </w:rPr>
            </w:pPr>
            <w:r w:rsidRPr="009E7C17">
              <w:t>A sikeres prezentáció 10%-os mértékben számít</w:t>
            </w:r>
            <w:r>
              <w:t>ható</w:t>
            </w:r>
            <w:r w:rsidRPr="009E7C17">
              <w:t xml:space="preserve"> be az értékelésbe.</w:t>
            </w:r>
          </w:p>
          <w:p w14:paraId="31D38285" w14:textId="77777777" w:rsidR="004873D1" w:rsidRPr="00087694" w:rsidRDefault="004873D1" w:rsidP="004873D1">
            <w:pPr>
              <w:shd w:val="clear" w:color="auto" w:fill="FFFFFF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A tárgy teljesítése során megajánlott jegy szerzésére van lehetőség. Ennek feltételeit a tárgy oktatója az első alkalommal ismerteti a hallgatókkal.</w:t>
            </w:r>
          </w:p>
          <w:p w14:paraId="4F42CE0D" w14:textId="77777777" w:rsidR="00AB5F44" w:rsidRPr="00836D6B" w:rsidRDefault="00AB5F44" w:rsidP="008A54B6">
            <w:pPr>
              <w:suppressAutoHyphens/>
              <w:autoSpaceDN w:val="0"/>
              <w:contextualSpacing/>
              <w:textAlignment w:val="baseline"/>
              <w:rPr>
                <w:b/>
              </w:rPr>
            </w:pPr>
          </w:p>
        </w:tc>
      </w:tr>
      <w:tr w:rsidR="001931C3" w:rsidRPr="006616D7" w14:paraId="4A9F86A3" w14:textId="77777777" w:rsidTr="003A2487"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ACD971" w14:textId="77777777" w:rsidR="001931C3" w:rsidRPr="006616D7" w:rsidRDefault="001931C3" w:rsidP="003A2487">
            <w:pPr>
              <w:jc w:val="both"/>
              <w:rPr>
                <w:b/>
              </w:rPr>
            </w:pPr>
            <w:r w:rsidRPr="006616D7">
              <w:rPr>
                <w:b/>
              </w:rPr>
              <w:t>Kötelező irodalom:</w:t>
            </w:r>
          </w:p>
          <w:p w14:paraId="561EC35A" w14:textId="77777777" w:rsidR="003A2487" w:rsidRPr="008654B1" w:rsidRDefault="003A2487" w:rsidP="003A2487">
            <w:pPr>
              <w:pStyle w:val="Listaszerbekezds"/>
              <w:numPr>
                <w:ilvl w:val="0"/>
                <w:numId w:val="25"/>
              </w:numPr>
              <w:ind w:left="602" w:hanging="425"/>
            </w:pPr>
            <w:r w:rsidRPr="008654B1">
              <w:t>Arthur R. Pinto and Douglas M. Branson: Understanding Corporate Law Matthew and Bender New York. 1999.</w:t>
            </w:r>
          </w:p>
          <w:p w14:paraId="753944D6" w14:textId="77777777" w:rsidR="003A2487" w:rsidRPr="008654B1" w:rsidRDefault="003A2487" w:rsidP="003A2487">
            <w:pPr>
              <w:pStyle w:val="Listaszerbekezds"/>
              <w:numPr>
                <w:ilvl w:val="0"/>
                <w:numId w:val="25"/>
              </w:numPr>
              <w:ind w:left="602" w:hanging="425"/>
            </w:pPr>
            <w:r w:rsidRPr="008654B1">
              <w:t>Charlotte Villiers: European Company Law-Towards Democracy? Ashgate Dartmouth 1998.</w:t>
            </w:r>
          </w:p>
          <w:p w14:paraId="3112AA39" w14:textId="77777777" w:rsidR="001931C3" w:rsidRPr="003A2487" w:rsidRDefault="003A2487" w:rsidP="003A2487">
            <w:pPr>
              <w:pStyle w:val="Listaszerbekezds"/>
              <w:numPr>
                <w:ilvl w:val="0"/>
                <w:numId w:val="25"/>
              </w:numPr>
              <w:ind w:left="602" w:hanging="425"/>
              <w:rPr>
                <w:b/>
              </w:rPr>
            </w:pPr>
            <w:r w:rsidRPr="008654B1">
              <w:t>Eilís Ferran: Company Law and corporate finance Oxford Univerity Press 1999</w:t>
            </w:r>
            <w:r>
              <w:t>.</w:t>
            </w:r>
          </w:p>
          <w:p w14:paraId="34191683" w14:textId="77777777" w:rsidR="003A2487" w:rsidRDefault="003A2487" w:rsidP="003A2487">
            <w:pPr>
              <w:jc w:val="both"/>
              <w:rPr>
                <w:b/>
              </w:rPr>
            </w:pPr>
          </w:p>
          <w:p w14:paraId="41817635" w14:textId="77777777" w:rsidR="001931C3" w:rsidRPr="006616D7" w:rsidRDefault="001931C3" w:rsidP="003A2487">
            <w:pPr>
              <w:jc w:val="both"/>
              <w:rPr>
                <w:b/>
              </w:rPr>
            </w:pPr>
            <w:r w:rsidRPr="006616D7">
              <w:rPr>
                <w:b/>
              </w:rPr>
              <w:t>Ajánlott irodalom:</w:t>
            </w:r>
          </w:p>
          <w:p w14:paraId="1EA0A832" w14:textId="77777777" w:rsidR="003A2487" w:rsidRPr="008654B1" w:rsidRDefault="003A2487" w:rsidP="003A2487">
            <w:pPr>
              <w:pStyle w:val="Listaszerbekezds"/>
              <w:numPr>
                <w:ilvl w:val="0"/>
                <w:numId w:val="26"/>
              </w:numPr>
              <w:ind w:left="602" w:hanging="425"/>
            </w:pPr>
            <w:r w:rsidRPr="008654B1">
              <w:t>Gower’s: Principles of Modern Company Law Sweet and Maxwell  London 1992.</w:t>
            </w:r>
          </w:p>
          <w:p w14:paraId="146150F2" w14:textId="77777777" w:rsidR="003A2487" w:rsidRPr="008654B1" w:rsidRDefault="003A2487" w:rsidP="003A2487">
            <w:pPr>
              <w:pStyle w:val="Listaszerbekezds"/>
              <w:numPr>
                <w:ilvl w:val="0"/>
                <w:numId w:val="26"/>
              </w:numPr>
              <w:ind w:left="602" w:hanging="425"/>
            </w:pPr>
            <w:r w:rsidRPr="008654B1">
              <w:t>Andrew McGee and Christina Williams: The Business of Company Law  Oxford Univerity Press 1995.</w:t>
            </w:r>
          </w:p>
          <w:p w14:paraId="746B1207" w14:textId="77777777" w:rsidR="001931C3" w:rsidRPr="006616D7" w:rsidRDefault="003A2487" w:rsidP="003A2487">
            <w:pPr>
              <w:pStyle w:val="Listaszerbekezds"/>
              <w:numPr>
                <w:ilvl w:val="0"/>
                <w:numId w:val="26"/>
              </w:numPr>
              <w:ind w:left="602" w:hanging="425"/>
            </w:pPr>
            <w:r w:rsidRPr="008654B1">
              <w:t>Geoffrey Morse: Company Law  Sweet and Maxwell London 1994</w:t>
            </w:r>
            <w:r>
              <w:t>.</w:t>
            </w:r>
          </w:p>
        </w:tc>
      </w:tr>
    </w:tbl>
    <w:p w14:paraId="64FCEADD" w14:textId="77777777" w:rsidR="001931C3" w:rsidRDefault="001931C3" w:rsidP="00F4694E"/>
    <w:p w14:paraId="55CAFD58" w14:textId="77777777" w:rsidR="001931C3" w:rsidRDefault="001931C3" w:rsidP="00F4694E"/>
    <w:sectPr w:rsidR="001931C3" w:rsidSect="00C35988">
      <w:headerReference w:type="default" r:id="rId7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CEF9B" w14:textId="77777777" w:rsidR="00C05A3A" w:rsidRDefault="00C05A3A" w:rsidP="00301BF7">
      <w:r>
        <w:separator/>
      </w:r>
    </w:p>
  </w:endnote>
  <w:endnote w:type="continuationSeparator" w:id="0">
    <w:p w14:paraId="4FA93BCC" w14:textId="77777777" w:rsidR="00C05A3A" w:rsidRDefault="00C05A3A" w:rsidP="00301B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DA12E" w14:textId="77777777" w:rsidR="00C05A3A" w:rsidRDefault="00C05A3A" w:rsidP="00301BF7">
      <w:r>
        <w:separator/>
      </w:r>
    </w:p>
  </w:footnote>
  <w:footnote w:type="continuationSeparator" w:id="0">
    <w:p w14:paraId="4D3B9EFE" w14:textId="77777777" w:rsidR="00C05A3A" w:rsidRDefault="00C05A3A" w:rsidP="00301B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8CEBF" w14:textId="77777777" w:rsidR="00301BF7" w:rsidRPr="00301BF7" w:rsidRDefault="00301BF7" w:rsidP="00301BF7">
    <w:pPr>
      <w:pStyle w:val="lfej"/>
      <w:pBdr>
        <w:bottom w:val="double" w:sz="12" w:space="1" w:color="000000"/>
      </w:pBdr>
      <w:jc w:val="center"/>
      <w:rPr>
        <w:rFonts w:cs="Calibri"/>
        <w:smallCaps/>
      </w:rPr>
    </w:pPr>
    <w:r>
      <w:rPr>
        <w:rFonts w:cs="Calibri"/>
        <w:smallCaps/>
      </w:rPr>
      <w:t>Miskolci Egyetem ÁLLAM- ÉS JOGTUDOMÁNYI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A11F3"/>
    <w:multiLevelType w:val="hybridMultilevel"/>
    <w:tmpl w:val="B2A84BA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0642FF"/>
    <w:multiLevelType w:val="hybridMultilevel"/>
    <w:tmpl w:val="BE704CB2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D76B37"/>
    <w:multiLevelType w:val="hybridMultilevel"/>
    <w:tmpl w:val="F65CCDDC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4D318A"/>
    <w:multiLevelType w:val="hybridMultilevel"/>
    <w:tmpl w:val="55E6C44C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F347C1"/>
    <w:multiLevelType w:val="hybridMultilevel"/>
    <w:tmpl w:val="65E20AEC"/>
    <w:lvl w:ilvl="0" w:tplc="BCD85640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426C1A"/>
    <w:multiLevelType w:val="hybridMultilevel"/>
    <w:tmpl w:val="C1EAB28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3C6D03"/>
    <w:multiLevelType w:val="hybridMultilevel"/>
    <w:tmpl w:val="AB52FCF4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3C2E36"/>
    <w:multiLevelType w:val="hybridMultilevel"/>
    <w:tmpl w:val="ED48667A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3503B6"/>
    <w:multiLevelType w:val="hybridMultilevel"/>
    <w:tmpl w:val="3574FF36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517CE7"/>
    <w:multiLevelType w:val="hybridMultilevel"/>
    <w:tmpl w:val="B2A84BA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A97FC3"/>
    <w:multiLevelType w:val="hybridMultilevel"/>
    <w:tmpl w:val="ED48667A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111877"/>
    <w:multiLevelType w:val="hybridMultilevel"/>
    <w:tmpl w:val="ECFAD6A6"/>
    <w:lvl w:ilvl="0" w:tplc="0762BDE0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483700"/>
    <w:multiLevelType w:val="hybridMultilevel"/>
    <w:tmpl w:val="5E766C10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0D20EE"/>
    <w:multiLevelType w:val="hybridMultilevel"/>
    <w:tmpl w:val="DEAE3554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DC0B95"/>
    <w:multiLevelType w:val="hybridMultilevel"/>
    <w:tmpl w:val="0B9008A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BB7609"/>
    <w:multiLevelType w:val="hybridMultilevel"/>
    <w:tmpl w:val="1D06D450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A353BD"/>
    <w:multiLevelType w:val="hybridMultilevel"/>
    <w:tmpl w:val="9990CEB6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F079A1"/>
    <w:multiLevelType w:val="hybridMultilevel"/>
    <w:tmpl w:val="C0F8707E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0A496E"/>
    <w:multiLevelType w:val="hybridMultilevel"/>
    <w:tmpl w:val="82C405EC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CB02BD"/>
    <w:multiLevelType w:val="hybridMultilevel"/>
    <w:tmpl w:val="74D695BC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673B0F"/>
    <w:multiLevelType w:val="hybridMultilevel"/>
    <w:tmpl w:val="F4EA7516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935D26"/>
    <w:multiLevelType w:val="hybridMultilevel"/>
    <w:tmpl w:val="7570DE04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F51BC9"/>
    <w:multiLevelType w:val="hybridMultilevel"/>
    <w:tmpl w:val="C1D0FF80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87965C7"/>
    <w:multiLevelType w:val="hybridMultilevel"/>
    <w:tmpl w:val="8960C47A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362582"/>
    <w:multiLevelType w:val="hybridMultilevel"/>
    <w:tmpl w:val="6E2ABD4C"/>
    <w:lvl w:ilvl="0" w:tplc="E42C0F8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4B27C0"/>
    <w:multiLevelType w:val="hybridMultilevel"/>
    <w:tmpl w:val="7116D984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A676DA"/>
    <w:multiLevelType w:val="hybridMultilevel"/>
    <w:tmpl w:val="BECABBC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060276"/>
    <w:multiLevelType w:val="hybridMultilevel"/>
    <w:tmpl w:val="9990CEB6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7A58BD"/>
    <w:multiLevelType w:val="hybridMultilevel"/>
    <w:tmpl w:val="BE704CB2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6024AF"/>
    <w:multiLevelType w:val="hybridMultilevel"/>
    <w:tmpl w:val="1C821FA2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D777B3"/>
    <w:multiLevelType w:val="hybridMultilevel"/>
    <w:tmpl w:val="BE182B5E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434D1A"/>
    <w:multiLevelType w:val="hybridMultilevel"/>
    <w:tmpl w:val="DEAE3554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F22503"/>
    <w:multiLevelType w:val="hybridMultilevel"/>
    <w:tmpl w:val="5CE09BD8"/>
    <w:lvl w:ilvl="0" w:tplc="5694F4A8">
      <w:start w:val="2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b w:val="0"/>
        <w:color w:val="000000" w:themeColor="tex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2B752E"/>
    <w:multiLevelType w:val="hybridMultilevel"/>
    <w:tmpl w:val="1C821FA2"/>
    <w:lvl w:ilvl="0" w:tplc="6E02B5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3792272">
    <w:abstractNumId w:val="22"/>
  </w:num>
  <w:num w:numId="2" w16cid:durableId="33232502">
    <w:abstractNumId w:val="11"/>
  </w:num>
  <w:num w:numId="3" w16cid:durableId="99843122">
    <w:abstractNumId w:val="24"/>
  </w:num>
  <w:num w:numId="4" w16cid:durableId="1472601439">
    <w:abstractNumId w:val="4"/>
  </w:num>
  <w:num w:numId="5" w16cid:durableId="1148591562">
    <w:abstractNumId w:val="9"/>
  </w:num>
  <w:num w:numId="6" w16cid:durableId="594292285">
    <w:abstractNumId w:val="0"/>
  </w:num>
  <w:num w:numId="7" w16cid:durableId="350037501">
    <w:abstractNumId w:val="14"/>
  </w:num>
  <w:num w:numId="8" w16cid:durableId="1644431578">
    <w:abstractNumId w:val="5"/>
  </w:num>
  <w:num w:numId="9" w16cid:durableId="1415322542">
    <w:abstractNumId w:val="7"/>
  </w:num>
  <w:num w:numId="10" w16cid:durableId="64184735">
    <w:abstractNumId w:val="10"/>
  </w:num>
  <w:num w:numId="11" w16cid:durableId="151218164">
    <w:abstractNumId w:val="29"/>
  </w:num>
  <w:num w:numId="12" w16cid:durableId="1078476111">
    <w:abstractNumId w:val="33"/>
  </w:num>
  <w:num w:numId="13" w16cid:durableId="1250583364">
    <w:abstractNumId w:val="16"/>
  </w:num>
  <w:num w:numId="14" w16cid:durableId="149953509">
    <w:abstractNumId w:val="27"/>
  </w:num>
  <w:num w:numId="15" w16cid:durableId="92018905">
    <w:abstractNumId w:val="8"/>
  </w:num>
  <w:num w:numId="16" w16cid:durableId="1312173727">
    <w:abstractNumId w:val="23"/>
  </w:num>
  <w:num w:numId="17" w16cid:durableId="843207532">
    <w:abstractNumId w:val="20"/>
  </w:num>
  <w:num w:numId="18" w16cid:durableId="1436049723">
    <w:abstractNumId w:val="30"/>
  </w:num>
  <w:num w:numId="19" w16cid:durableId="1437824737">
    <w:abstractNumId w:val="18"/>
  </w:num>
  <w:num w:numId="20" w16cid:durableId="439421576">
    <w:abstractNumId w:val="12"/>
  </w:num>
  <w:num w:numId="21" w16cid:durableId="1066419707">
    <w:abstractNumId w:val="19"/>
  </w:num>
  <w:num w:numId="22" w16cid:durableId="283193283">
    <w:abstractNumId w:val="6"/>
  </w:num>
  <w:num w:numId="23" w16cid:durableId="686373530">
    <w:abstractNumId w:val="21"/>
  </w:num>
  <w:num w:numId="24" w16cid:durableId="324481251">
    <w:abstractNumId w:val="17"/>
  </w:num>
  <w:num w:numId="25" w16cid:durableId="406660219">
    <w:abstractNumId w:val="25"/>
  </w:num>
  <w:num w:numId="26" w16cid:durableId="2053721833">
    <w:abstractNumId w:val="2"/>
  </w:num>
  <w:num w:numId="27" w16cid:durableId="1049761518">
    <w:abstractNumId w:val="3"/>
  </w:num>
  <w:num w:numId="28" w16cid:durableId="1488013178">
    <w:abstractNumId w:val="15"/>
  </w:num>
  <w:num w:numId="29" w16cid:durableId="598373320">
    <w:abstractNumId w:val="31"/>
  </w:num>
  <w:num w:numId="30" w16cid:durableId="1078022482">
    <w:abstractNumId w:val="13"/>
  </w:num>
  <w:num w:numId="31" w16cid:durableId="1502349903">
    <w:abstractNumId w:val="1"/>
  </w:num>
  <w:num w:numId="32" w16cid:durableId="50152269">
    <w:abstractNumId w:val="28"/>
  </w:num>
  <w:num w:numId="33" w16cid:durableId="717974637">
    <w:abstractNumId w:val="32"/>
  </w:num>
  <w:num w:numId="34" w16cid:durableId="141500481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694E"/>
    <w:rsid w:val="00001F18"/>
    <w:rsid w:val="000049BB"/>
    <w:rsid w:val="00094397"/>
    <w:rsid w:val="001931C3"/>
    <w:rsid w:val="001B21B5"/>
    <w:rsid w:val="00236BF2"/>
    <w:rsid w:val="002C7FEC"/>
    <w:rsid w:val="00301BF7"/>
    <w:rsid w:val="003A2487"/>
    <w:rsid w:val="003C1C04"/>
    <w:rsid w:val="0047179E"/>
    <w:rsid w:val="00481100"/>
    <w:rsid w:val="004873D1"/>
    <w:rsid w:val="004C6FB3"/>
    <w:rsid w:val="004F0FAC"/>
    <w:rsid w:val="00580164"/>
    <w:rsid w:val="00622808"/>
    <w:rsid w:val="0067070F"/>
    <w:rsid w:val="006769C9"/>
    <w:rsid w:val="00836D6B"/>
    <w:rsid w:val="0090053C"/>
    <w:rsid w:val="00932E2D"/>
    <w:rsid w:val="0099193C"/>
    <w:rsid w:val="00A0364D"/>
    <w:rsid w:val="00A45C4A"/>
    <w:rsid w:val="00A93AD8"/>
    <w:rsid w:val="00AB5F44"/>
    <w:rsid w:val="00AD480D"/>
    <w:rsid w:val="00B01126"/>
    <w:rsid w:val="00B71FEC"/>
    <w:rsid w:val="00C05A3A"/>
    <w:rsid w:val="00C21F5C"/>
    <w:rsid w:val="00C35988"/>
    <w:rsid w:val="00C7385C"/>
    <w:rsid w:val="00D45724"/>
    <w:rsid w:val="00D639A9"/>
    <w:rsid w:val="00EA41BE"/>
    <w:rsid w:val="00ED1B10"/>
    <w:rsid w:val="00F4694E"/>
    <w:rsid w:val="00F91EED"/>
    <w:rsid w:val="00FB7271"/>
    <w:rsid w:val="00FC276A"/>
    <w:rsid w:val="00FD1641"/>
    <w:rsid w:val="00FD5690"/>
    <w:rsid w:val="00FD6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16160"/>
  <w15:docId w15:val="{33C8EB36-2757-4AB5-9523-5A24B9B9C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C7385C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99"/>
    <w:qFormat/>
    <w:rsid w:val="001931C3"/>
    <w:pPr>
      <w:ind w:left="708"/>
      <w:jc w:val="both"/>
    </w:pPr>
    <w:rPr>
      <w:rFonts w:eastAsia="Times New Roman"/>
      <w:lang w:eastAsia="hu-HU"/>
    </w:rPr>
  </w:style>
  <w:style w:type="character" w:styleId="Hiperhivatkozs">
    <w:name w:val="Hyperlink"/>
    <w:uiPriority w:val="99"/>
    <w:rsid w:val="006769C9"/>
    <w:rPr>
      <w:color w:val="0000FF"/>
      <w:u w:val="single"/>
    </w:rPr>
  </w:style>
  <w:style w:type="character" w:customStyle="1" w:styleId="Feloldatlanmegemlts1">
    <w:name w:val="Feloldatlan megemlítés1"/>
    <w:basedOn w:val="Bekezdsalapbettpusa"/>
    <w:uiPriority w:val="99"/>
    <w:rsid w:val="003A2487"/>
    <w:rPr>
      <w:color w:val="605E5C"/>
      <w:shd w:val="clear" w:color="auto" w:fill="E1DFDD"/>
    </w:rPr>
  </w:style>
  <w:style w:type="paragraph" w:styleId="lfej">
    <w:name w:val="header"/>
    <w:basedOn w:val="Norml"/>
    <w:link w:val="lfejChar"/>
    <w:unhideWhenUsed/>
    <w:rsid w:val="00301BF7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01BF7"/>
  </w:style>
  <w:style w:type="paragraph" w:styleId="llb">
    <w:name w:val="footer"/>
    <w:basedOn w:val="Norml"/>
    <w:link w:val="llbChar"/>
    <w:uiPriority w:val="99"/>
    <w:unhideWhenUsed/>
    <w:rsid w:val="00301BF7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01B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616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Office-felhasználó</dc:creator>
  <cp:lastModifiedBy>Révész Katalin</cp:lastModifiedBy>
  <cp:revision>3</cp:revision>
  <dcterms:created xsi:type="dcterms:W3CDTF">2024-09-16T08:13:00Z</dcterms:created>
  <dcterms:modified xsi:type="dcterms:W3CDTF">2025-08-15T08:52:00Z</dcterms:modified>
</cp:coreProperties>
</file>